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93" w:rsidRPr="00917F93" w:rsidRDefault="00917F93" w:rsidP="00917F93">
      <w:pPr>
        <w:shd w:val="clear" w:color="auto" w:fill="FFFFFF"/>
        <w:spacing w:after="360" w:line="240" w:lineRule="auto"/>
        <w:jc w:val="center"/>
        <w:textAlignment w:val="baseline"/>
        <w:rPr>
          <w:rFonts w:ascii="Segoe UI" w:eastAsia="Times New Roman" w:hAnsi="Segoe UI" w:cs="Segoe UI"/>
          <w:b/>
          <w:color w:val="494E51"/>
          <w:sz w:val="21"/>
          <w:szCs w:val="21"/>
        </w:rPr>
      </w:pPr>
      <w:r w:rsidRPr="00917F93">
        <w:rPr>
          <w:rFonts w:ascii="Segoe UI" w:eastAsia="Times New Roman" w:hAnsi="Segoe UI" w:cs="Segoe UI"/>
          <w:b/>
          <w:color w:val="494E51"/>
          <w:sz w:val="21"/>
          <w:szCs w:val="21"/>
        </w:rPr>
        <w:t>QUANTITY SURVEYOR/SR. QUANTITY SURVEYOR</w:t>
      </w:r>
    </w:p>
    <w:p w:rsidR="00917F93" w:rsidRDefault="00917F93" w:rsidP="00917F93">
      <w:pPr>
        <w:shd w:val="clear" w:color="auto" w:fill="FFFFFF"/>
        <w:spacing w:after="360" w:line="240" w:lineRule="auto"/>
        <w:jc w:val="both"/>
        <w:textAlignment w:val="baseline"/>
        <w:rPr>
          <w:rFonts w:ascii="Segoe UI" w:eastAsia="Times New Roman" w:hAnsi="Segoe UI" w:cs="Segoe UI"/>
          <w:color w:val="494E51"/>
          <w:sz w:val="21"/>
          <w:szCs w:val="21"/>
        </w:rPr>
      </w:pPr>
      <w:r w:rsidRPr="00917F93">
        <w:rPr>
          <w:rFonts w:ascii="Segoe UI" w:eastAsia="Times New Roman" w:hAnsi="Segoe UI" w:cs="Segoe UI"/>
          <w:color w:val="494E51"/>
          <w:sz w:val="21"/>
          <w:szCs w:val="21"/>
        </w:rPr>
        <w:t xml:space="preserve">We are seeking a skilled, reliable, efficient quantity surveyor </w:t>
      </w:r>
      <w:r>
        <w:rPr>
          <w:rFonts w:ascii="Segoe UI" w:eastAsia="Times New Roman" w:hAnsi="Segoe UI" w:cs="Segoe UI"/>
          <w:color w:val="494E51"/>
          <w:sz w:val="21"/>
          <w:szCs w:val="21"/>
        </w:rPr>
        <w:t>for our client, a leading civil construction company engaged in highway and irrigation projects in east and central India</w:t>
      </w:r>
      <w:r w:rsidRPr="00917F93">
        <w:rPr>
          <w:rFonts w:ascii="Segoe UI" w:eastAsia="Times New Roman" w:hAnsi="Segoe UI" w:cs="Segoe UI"/>
          <w:color w:val="494E51"/>
          <w:sz w:val="21"/>
          <w:szCs w:val="21"/>
        </w:rPr>
        <w:t>.</w:t>
      </w:r>
    </w:p>
    <w:p w:rsidR="00917F93" w:rsidRPr="00917F93" w:rsidRDefault="00917F93" w:rsidP="00917F93">
      <w:pPr>
        <w:shd w:val="clear" w:color="auto" w:fill="FFFFFF"/>
        <w:spacing w:after="360" w:line="240" w:lineRule="auto"/>
        <w:jc w:val="both"/>
        <w:textAlignment w:val="baseline"/>
        <w:rPr>
          <w:rFonts w:ascii="Segoe UI" w:eastAsia="Times New Roman" w:hAnsi="Segoe UI" w:cs="Segoe UI"/>
          <w:color w:val="494E51"/>
          <w:sz w:val="21"/>
          <w:szCs w:val="21"/>
        </w:rPr>
      </w:pPr>
      <w:r w:rsidRPr="00917F93">
        <w:rPr>
          <w:rFonts w:ascii="Segoe UI" w:eastAsia="Times New Roman" w:hAnsi="Segoe UI" w:cs="Segoe UI"/>
          <w:color w:val="494E51"/>
          <w:sz w:val="21"/>
          <w:szCs w:val="21"/>
        </w:rPr>
        <w:t>In this position, you will estimate costs of construction projects, working with contr</w:t>
      </w:r>
      <w:r>
        <w:rPr>
          <w:rFonts w:ascii="Segoe UI" w:eastAsia="Times New Roman" w:hAnsi="Segoe UI" w:cs="Segoe UI"/>
          <w:color w:val="494E51"/>
          <w:sz w:val="21"/>
          <w:szCs w:val="21"/>
        </w:rPr>
        <w:t>actors, builders, and consultants</w:t>
      </w:r>
      <w:r w:rsidRPr="00917F93">
        <w:rPr>
          <w:rFonts w:ascii="Segoe UI" w:eastAsia="Times New Roman" w:hAnsi="Segoe UI" w:cs="Segoe UI"/>
          <w:color w:val="494E51"/>
          <w:sz w:val="21"/>
          <w:szCs w:val="21"/>
        </w:rPr>
        <w:t xml:space="preserve"> to provide the most cost effective plans that meet high quality standards. You must have strong organizational and communication skills in order to manage and direct development plans.</w:t>
      </w:r>
    </w:p>
    <w:p w:rsidR="00917F93" w:rsidRPr="00917F93" w:rsidRDefault="00917F93" w:rsidP="00917F93">
      <w:pPr>
        <w:shd w:val="clear" w:color="auto" w:fill="FFFFFF"/>
        <w:spacing w:after="180" w:line="240" w:lineRule="auto"/>
        <w:textAlignment w:val="baseline"/>
        <w:outlineLvl w:val="1"/>
        <w:rPr>
          <w:rFonts w:ascii="Segoe UI" w:eastAsia="Times New Roman" w:hAnsi="Segoe UI" w:cs="Segoe UI"/>
          <w:b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b/>
          <w:color w:val="494E51"/>
          <w:sz w:val="20"/>
          <w:szCs w:val="20"/>
        </w:rPr>
        <w:t>Quantity Surveyor Duties and Responsibilities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Review construction project plans and prepare quantity needs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Estimate quantity and costs of materials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Prepare contracts and documents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Set budgets for payments, inventory needs, and materials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Analyze costs for maintenance and additional building needs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Track changes in plans or constructions; update budgets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Negotiate with contractors and subcontractors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Hire and document contractors and subcontractors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Act as a liaison between clients and site managers/engineers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Keep track of construction materials and inventory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Identify potential financial or construction risks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Advise clients on improvements, strategies, and/or estimated costs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Prepare payments for contractors and subcontractors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Document progress, materials, and reports on project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Advise on property taxes, regulations, and local laws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Source maintenance costs and facilities management for clients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Develop and maintain working relationships with contractors and subcontractors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Utilize software to calculate, record, and track inventory and estimates</w:t>
      </w:r>
    </w:p>
    <w:p w:rsidR="00917F93" w:rsidRPr="00917F93" w:rsidRDefault="00917F93" w:rsidP="00917F93">
      <w:pPr>
        <w:numPr>
          <w:ilvl w:val="0"/>
          <w:numId w:val="1"/>
        </w:numPr>
        <w:shd w:val="clear" w:color="auto" w:fill="FFFFFF"/>
        <w:spacing w:after="120" w:line="240" w:lineRule="auto"/>
        <w:ind w:left="600"/>
        <w:textAlignment w:val="baseline"/>
        <w:rPr>
          <w:rFonts w:ascii="Segoe UI" w:eastAsia="Times New Roman" w:hAnsi="Segoe UI" w:cs="Segoe UI"/>
          <w:color w:val="494E51"/>
          <w:sz w:val="20"/>
          <w:szCs w:val="20"/>
        </w:rPr>
      </w:pPr>
      <w:r w:rsidRPr="00917F93">
        <w:rPr>
          <w:rFonts w:ascii="Segoe UI" w:eastAsia="Times New Roman" w:hAnsi="Segoe UI" w:cs="Segoe UI"/>
          <w:color w:val="494E51"/>
          <w:sz w:val="20"/>
          <w:szCs w:val="20"/>
        </w:rPr>
        <w:t>Analyze completed projects to determine ROI and compare costs</w:t>
      </w:r>
    </w:p>
    <w:p w:rsidR="00B83AD0" w:rsidRDefault="00917F93" w:rsidP="00917F93">
      <w:pPr>
        <w:spacing w:line="240" w:lineRule="auto"/>
      </w:pPr>
    </w:p>
    <w:p w:rsidR="00917F93" w:rsidRPr="00917F93" w:rsidRDefault="00917F93" w:rsidP="00917F93">
      <w:pPr>
        <w:spacing w:line="240" w:lineRule="auto"/>
        <w:rPr>
          <w:b/>
        </w:rPr>
      </w:pPr>
      <w:proofErr w:type="gramStart"/>
      <w:r w:rsidRPr="00917F93">
        <w:rPr>
          <w:b/>
        </w:rPr>
        <w:t>Locations :</w:t>
      </w:r>
      <w:proofErr w:type="gramEnd"/>
      <w:r w:rsidRPr="00917F93">
        <w:rPr>
          <w:b/>
        </w:rPr>
        <w:t xml:space="preserve"> Orissa/Jharkhand/</w:t>
      </w:r>
      <w:proofErr w:type="spellStart"/>
      <w:r w:rsidRPr="00917F93">
        <w:rPr>
          <w:b/>
        </w:rPr>
        <w:t>Chattisgarh</w:t>
      </w:r>
      <w:proofErr w:type="spellEnd"/>
    </w:p>
    <w:p w:rsidR="00917F93" w:rsidRPr="00917F93" w:rsidRDefault="00917F93" w:rsidP="00917F93">
      <w:pPr>
        <w:spacing w:line="240" w:lineRule="auto"/>
        <w:rPr>
          <w:b/>
        </w:rPr>
      </w:pPr>
      <w:proofErr w:type="gramStart"/>
      <w:r w:rsidRPr="00917F93">
        <w:rPr>
          <w:b/>
        </w:rPr>
        <w:t>Experience :</w:t>
      </w:r>
      <w:proofErr w:type="gramEnd"/>
      <w:r w:rsidRPr="00917F93">
        <w:rPr>
          <w:b/>
        </w:rPr>
        <w:t xml:space="preserve"> 6-8 years in Civil Construction (Highways/Expressways)</w:t>
      </w:r>
    </w:p>
    <w:sectPr w:rsidR="00917F93" w:rsidRPr="00917F93" w:rsidSect="00D97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F4F4A"/>
    <w:multiLevelType w:val="multilevel"/>
    <w:tmpl w:val="2362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F93"/>
    <w:rsid w:val="00331F2A"/>
    <w:rsid w:val="00917F93"/>
    <w:rsid w:val="00D973C3"/>
    <w:rsid w:val="00F1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C3"/>
  </w:style>
  <w:style w:type="paragraph" w:styleId="Heading2">
    <w:name w:val="heading 2"/>
    <w:basedOn w:val="Normal"/>
    <w:link w:val="Heading2Char"/>
    <w:uiPriority w:val="9"/>
    <w:qFormat/>
    <w:rsid w:val="00917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F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Parakram</dc:creator>
  <cp:lastModifiedBy>Parakram</cp:lastModifiedBy>
  <cp:revision>1</cp:revision>
  <dcterms:created xsi:type="dcterms:W3CDTF">2019-04-17T12:25:00Z</dcterms:created>
  <dcterms:modified xsi:type="dcterms:W3CDTF">2019-04-17T12:30:00Z</dcterms:modified>
</cp:coreProperties>
</file>